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6C6CA" w14:textId="77777777" w:rsidR="00597086" w:rsidRDefault="00597086">
      <w:pPr>
        <w:widowControl w:val="0"/>
        <w:pBdr>
          <w:top w:val="nil"/>
          <w:left w:val="nil"/>
          <w:bottom w:val="nil"/>
          <w:right w:val="nil"/>
          <w:between w:val="nil"/>
        </w:pBdr>
        <w:spacing w:after="0"/>
        <w:rPr>
          <w:color w:val="000000"/>
          <w:sz w:val="22"/>
          <w:szCs w:val="22"/>
        </w:rPr>
      </w:pPr>
    </w:p>
    <w:tbl>
      <w:tblPr>
        <w:tblStyle w:val="a"/>
        <w:tblW w:w="9854" w:type="dxa"/>
        <w:tblLayout w:type="fixed"/>
        <w:tblLook w:val="0400" w:firstRow="0" w:lastRow="0" w:firstColumn="0" w:lastColumn="0" w:noHBand="0" w:noVBand="1"/>
      </w:tblPr>
      <w:tblGrid>
        <w:gridCol w:w="4898"/>
        <w:gridCol w:w="4956"/>
      </w:tblGrid>
      <w:tr w:rsidR="00597086" w14:paraId="3FB0B0D6" w14:textId="77777777">
        <w:trPr>
          <w:trHeight w:val="1664"/>
        </w:trPr>
        <w:tc>
          <w:tcPr>
            <w:tcW w:w="4898" w:type="dxa"/>
          </w:tcPr>
          <w:p w14:paraId="0FE52534" w14:textId="77777777" w:rsidR="00597086" w:rsidRDefault="00597086">
            <w:pPr>
              <w:spacing w:after="0" w:line="240" w:lineRule="auto"/>
            </w:pPr>
          </w:p>
        </w:tc>
        <w:tc>
          <w:tcPr>
            <w:tcW w:w="4956" w:type="dxa"/>
            <w:shd w:val="clear" w:color="auto" w:fill="404040"/>
            <w:vAlign w:val="center"/>
          </w:tcPr>
          <w:p w14:paraId="64D0EBFE" w14:textId="77777777" w:rsidR="00597086" w:rsidRDefault="001D1628">
            <w:pPr>
              <w:pBdr>
                <w:top w:val="nil"/>
                <w:left w:val="nil"/>
                <w:bottom w:val="nil"/>
                <w:right w:val="nil"/>
                <w:between w:val="nil"/>
              </w:pBdr>
              <w:spacing w:after="0" w:line="240" w:lineRule="auto"/>
              <w:jc w:val="center"/>
              <w:rPr>
                <w:rFonts w:ascii="Arial Black" w:eastAsia="Arial Black" w:hAnsi="Arial Black" w:cs="Arial Black"/>
                <w:b/>
                <w:color w:val="FFFFFF"/>
                <w:sz w:val="32"/>
                <w:szCs w:val="32"/>
              </w:rPr>
            </w:pPr>
            <w:r>
              <w:rPr>
                <w:rFonts w:ascii="Arial Black" w:eastAsia="Arial Black" w:hAnsi="Arial Black" w:cs="Arial Black"/>
                <w:b/>
                <w:color w:val="FFFFFF"/>
                <w:sz w:val="32"/>
                <w:szCs w:val="32"/>
              </w:rPr>
              <w:t>Peppermint Stick Children’s Center</w:t>
            </w:r>
          </w:p>
          <w:p w14:paraId="3DFA60A4" w14:textId="77777777" w:rsidR="00597086" w:rsidRDefault="001D1628">
            <w:pPr>
              <w:spacing w:after="0"/>
              <w:rPr>
                <w:color w:val="FFFFFF"/>
                <w:sz w:val="24"/>
                <w:szCs w:val="24"/>
              </w:rPr>
            </w:pPr>
            <w:r>
              <w:rPr>
                <w:color w:val="FFFFFF"/>
                <w:sz w:val="24"/>
                <w:szCs w:val="24"/>
              </w:rPr>
              <w:t>1124 N Cedar Lake Rd. Round Lake Beach IL 60073 / 847.546.1160</w:t>
            </w:r>
          </w:p>
          <w:p w14:paraId="495A4699" w14:textId="77777777" w:rsidR="00597086" w:rsidRDefault="001D1628">
            <w:pPr>
              <w:spacing w:after="0"/>
              <w:rPr>
                <w:color w:val="FFFFFF"/>
                <w:sz w:val="24"/>
                <w:szCs w:val="24"/>
              </w:rPr>
            </w:pPr>
            <w:r>
              <w:rPr>
                <w:color w:val="FFFFFF"/>
                <w:sz w:val="24"/>
                <w:szCs w:val="24"/>
              </w:rPr>
              <w:t>40 S. Whitney St Grayslake IL 60030 / 847.223.0611</w:t>
            </w:r>
          </w:p>
          <w:p w14:paraId="27533F50" w14:textId="77777777" w:rsidR="00597086" w:rsidRDefault="00597086">
            <w:pPr>
              <w:pBdr>
                <w:top w:val="nil"/>
                <w:left w:val="nil"/>
                <w:bottom w:val="nil"/>
                <w:right w:val="nil"/>
                <w:between w:val="nil"/>
              </w:pBdr>
              <w:spacing w:after="0" w:line="240" w:lineRule="auto"/>
              <w:jc w:val="center"/>
              <w:rPr>
                <w:rFonts w:ascii="Arial Black" w:eastAsia="Arial Black" w:hAnsi="Arial Black" w:cs="Arial Black"/>
                <w:b/>
                <w:color w:val="FFFFFF"/>
                <w:sz w:val="32"/>
                <w:szCs w:val="32"/>
              </w:rPr>
            </w:pPr>
          </w:p>
        </w:tc>
      </w:tr>
    </w:tbl>
    <w:p w14:paraId="787CD43C" w14:textId="77777777" w:rsidR="00597086" w:rsidRDefault="001D1628">
      <w:pPr>
        <w:pStyle w:val="Title"/>
      </w:pPr>
      <w:r>
        <w:t>Memo for Staff</w:t>
      </w:r>
    </w:p>
    <w:tbl>
      <w:tblPr>
        <w:tblStyle w:val="a0"/>
        <w:tblW w:w="9360" w:type="dxa"/>
        <w:tblLayout w:type="fixed"/>
        <w:tblLook w:val="0400" w:firstRow="0" w:lastRow="0" w:firstColumn="0" w:lastColumn="0" w:noHBand="0" w:noVBand="1"/>
      </w:tblPr>
      <w:tblGrid>
        <w:gridCol w:w="1243"/>
        <w:gridCol w:w="8117"/>
      </w:tblGrid>
      <w:tr w:rsidR="00597086" w14:paraId="70C239A3" w14:textId="77777777">
        <w:trPr>
          <w:trHeight w:val="576"/>
        </w:trPr>
        <w:tc>
          <w:tcPr>
            <w:tcW w:w="1243" w:type="dxa"/>
            <w:vAlign w:val="bottom"/>
          </w:tcPr>
          <w:p w14:paraId="67E70179" w14:textId="77777777" w:rsidR="00597086" w:rsidRDefault="001D1628">
            <w:pPr>
              <w:pStyle w:val="Heading1"/>
              <w:spacing w:after="0" w:line="240" w:lineRule="auto"/>
              <w:rPr>
                <w:sz w:val="24"/>
                <w:szCs w:val="24"/>
              </w:rPr>
            </w:pPr>
            <w:r>
              <w:rPr>
                <w:sz w:val="24"/>
                <w:szCs w:val="24"/>
              </w:rPr>
              <w:t>To:</w:t>
            </w:r>
          </w:p>
        </w:tc>
        <w:tc>
          <w:tcPr>
            <w:tcW w:w="8117" w:type="dxa"/>
            <w:vAlign w:val="bottom"/>
          </w:tcPr>
          <w:p w14:paraId="24306C94" w14:textId="77777777" w:rsidR="00597086" w:rsidRDefault="001D1628">
            <w:pPr>
              <w:spacing w:after="0" w:line="240" w:lineRule="auto"/>
              <w:rPr>
                <w:sz w:val="24"/>
                <w:szCs w:val="24"/>
              </w:rPr>
            </w:pPr>
            <w:r>
              <w:rPr>
                <w:sz w:val="24"/>
                <w:szCs w:val="24"/>
              </w:rPr>
              <w:t>Peppermint Stick Employees</w:t>
            </w:r>
          </w:p>
        </w:tc>
      </w:tr>
      <w:tr w:rsidR="00597086" w14:paraId="14E7DA88" w14:textId="77777777">
        <w:trPr>
          <w:trHeight w:val="576"/>
        </w:trPr>
        <w:tc>
          <w:tcPr>
            <w:tcW w:w="1243" w:type="dxa"/>
            <w:vAlign w:val="bottom"/>
          </w:tcPr>
          <w:p w14:paraId="662A142E" w14:textId="77777777" w:rsidR="00597086" w:rsidRDefault="001D1628">
            <w:pPr>
              <w:pStyle w:val="Heading1"/>
              <w:spacing w:after="0" w:line="240" w:lineRule="auto"/>
              <w:rPr>
                <w:sz w:val="24"/>
                <w:szCs w:val="24"/>
              </w:rPr>
            </w:pPr>
            <w:r>
              <w:rPr>
                <w:sz w:val="24"/>
                <w:szCs w:val="24"/>
              </w:rPr>
              <w:t>From:</w:t>
            </w:r>
          </w:p>
        </w:tc>
        <w:tc>
          <w:tcPr>
            <w:tcW w:w="8117" w:type="dxa"/>
            <w:vAlign w:val="bottom"/>
          </w:tcPr>
          <w:p w14:paraId="77550D30" w14:textId="77777777" w:rsidR="00597086" w:rsidRDefault="001D1628">
            <w:pPr>
              <w:spacing w:after="0" w:line="240" w:lineRule="auto"/>
              <w:rPr>
                <w:sz w:val="24"/>
                <w:szCs w:val="24"/>
              </w:rPr>
            </w:pPr>
            <w:r>
              <w:rPr>
                <w:color w:val="808080"/>
              </w:rPr>
              <w:t>Ms. Tiffany &amp; Ms. Karen</w:t>
            </w:r>
          </w:p>
        </w:tc>
      </w:tr>
      <w:tr w:rsidR="00597086" w14:paraId="3E199535" w14:textId="77777777">
        <w:trPr>
          <w:trHeight w:val="576"/>
        </w:trPr>
        <w:tc>
          <w:tcPr>
            <w:tcW w:w="1243" w:type="dxa"/>
            <w:vAlign w:val="bottom"/>
          </w:tcPr>
          <w:p w14:paraId="1DB7630F" w14:textId="77777777" w:rsidR="00597086" w:rsidRDefault="001D1628">
            <w:pPr>
              <w:pStyle w:val="Heading1"/>
              <w:spacing w:after="0" w:line="240" w:lineRule="auto"/>
              <w:rPr>
                <w:sz w:val="24"/>
                <w:szCs w:val="24"/>
              </w:rPr>
            </w:pPr>
            <w:r>
              <w:rPr>
                <w:sz w:val="24"/>
                <w:szCs w:val="24"/>
              </w:rPr>
              <w:t>Date:</w:t>
            </w:r>
          </w:p>
        </w:tc>
        <w:tc>
          <w:tcPr>
            <w:tcW w:w="8117" w:type="dxa"/>
            <w:vAlign w:val="bottom"/>
          </w:tcPr>
          <w:p w14:paraId="1F5FED26" w14:textId="77777777" w:rsidR="00597086" w:rsidRDefault="001D1628">
            <w:pPr>
              <w:spacing w:after="0" w:line="240" w:lineRule="auto"/>
              <w:rPr>
                <w:sz w:val="24"/>
                <w:szCs w:val="24"/>
              </w:rPr>
            </w:pPr>
            <w:r>
              <w:rPr>
                <w:sz w:val="24"/>
                <w:szCs w:val="24"/>
              </w:rPr>
              <w:t>March 3, 2020</w:t>
            </w:r>
          </w:p>
        </w:tc>
      </w:tr>
      <w:tr w:rsidR="00597086" w14:paraId="5DE4D120" w14:textId="77777777">
        <w:trPr>
          <w:trHeight w:val="576"/>
        </w:trPr>
        <w:tc>
          <w:tcPr>
            <w:tcW w:w="1243" w:type="dxa"/>
            <w:vAlign w:val="bottom"/>
          </w:tcPr>
          <w:p w14:paraId="767DFA40" w14:textId="77777777" w:rsidR="00597086" w:rsidRDefault="001D1628">
            <w:pPr>
              <w:pStyle w:val="Heading1"/>
              <w:spacing w:after="0" w:line="240" w:lineRule="auto"/>
              <w:rPr>
                <w:sz w:val="24"/>
                <w:szCs w:val="24"/>
              </w:rPr>
            </w:pPr>
            <w:r>
              <w:rPr>
                <w:sz w:val="24"/>
                <w:szCs w:val="24"/>
              </w:rPr>
              <w:t>Re:</w:t>
            </w:r>
          </w:p>
        </w:tc>
        <w:tc>
          <w:tcPr>
            <w:tcW w:w="8117" w:type="dxa"/>
            <w:vAlign w:val="bottom"/>
          </w:tcPr>
          <w:p w14:paraId="59F66DF2" w14:textId="77777777" w:rsidR="00597086" w:rsidRDefault="001D1628">
            <w:pPr>
              <w:spacing w:after="0" w:line="240" w:lineRule="auto"/>
              <w:rPr>
                <w:sz w:val="24"/>
                <w:szCs w:val="24"/>
              </w:rPr>
            </w:pPr>
            <w:r>
              <w:rPr>
                <w:sz w:val="24"/>
                <w:szCs w:val="24"/>
              </w:rPr>
              <w:t>Coronavirus</w:t>
            </w:r>
          </w:p>
        </w:tc>
      </w:tr>
      <w:tr w:rsidR="00597086" w14:paraId="106CDCBF" w14:textId="77777777">
        <w:trPr>
          <w:trHeight w:val="288"/>
        </w:trPr>
        <w:tc>
          <w:tcPr>
            <w:tcW w:w="1243" w:type="dxa"/>
            <w:tcBorders>
              <w:bottom w:val="single" w:sz="4" w:space="0" w:color="000000"/>
            </w:tcBorders>
            <w:vAlign w:val="center"/>
          </w:tcPr>
          <w:p w14:paraId="2E37AE44" w14:textId="77777777" w:rsidR="00597086" w:rsidRDefault="00597086">
            <w:pPr>
              <w:spacing w:after="0" w:line="240" w:lineRule="auto"/>
            </w:pPr>
          </w:p>
        </w:tc>
        <w:tc>
          <w:tcPr>
            <w:tcW w:w="8117" w:type="dxa"/>
            <w:tcBorders>
              <w:bottom w:val="single" w:sz="4" w:space="0" w:color="000000"/>
            </w:tcBorders>
            <w:vAlign w:val="center"/>
          </w:tcPr>
          <w:p w14:paraId="292520ED" w14:textId="77777777" w:rsidR="00597086" w:rsidRDefault="00597086">
            <w:pPr>
              <w:spacing w:after="0" w:line="240" w:lineRule="auto"/>
            </w:pPr>
          </w:p>
        </w:tc>
      </w:tr>
    </w:tbl>
    <w:p w14:paraId="3B5D4B27" w14:textId="77777777" w:rsidR="00597086" w:rsidRDefault="00597086">
      <w:pPr>
        <w:rPr>
          <w:rFonts w:ascii="Arial Black" w:eastAsia="Arial Black" w:hAnsi="Arial Black" w:cs="Arial Black"/>
          <w:b/>
        </w:rPr>
      </w:pPr>
    </w:p>
    <w:p w14:paraId="0518E0C0" w14:textId="77777777" w:rsidR="00597086" w:rsidRDefault="001D1628">
      <w:pPr>
        <w:rPr>
          <w:rFonts w:ascii="Arial Black" w:eastAsia="Arial Black" w:hAnsi="Arial Black" w:cs="Arial Black"/>
          <w:sz w:val="28"/>
          <w:szCs w:val="28"/>
        </w:rPr>
      </w:pPr>
      <w:r>
        <w:rPr>
          <w:rFonts w:ascii="Arial Black" w:eastAsia="Arial Black" w:hAnsi="Arial Black" w:cs="Arial Black"/>
          <w:sz w:val="28"/>
          <w:szCs w:val="28"/>
        </w:rPr>
        <w:t>What you can do to help reduce the spread of coronavirus-</w:t>
      </w:r>
    </w:p>
    <w:p w14:paraId="2672E777" w14:textId="77777777" w:rsidR="00597086" w:rsidRDefault="001D1628">
      <w:pPr>
        <w:rPr>
          <w:rFonts w:ascii="Arial Black" w:eastAsia="Arial Black" w:hAnsi="Arial Black" w:cs="Arial Black"/>
        </w:rPr>
      </w:pPr>
      <w:r>
        <w:rPr>
          <w:rFonts w:ascii="Arial Black" w:eastAsia="Arial Black" w:hAnsi="Arial Black" w:cs="Arial Black"/>
        </w:rPr>
        <w:t>Coronavirus is spread by</w:t>
      </w:r>
    </w:p>
    <w:p w14:paraId="21267F2C" w14:textId="77777777" w:rsidR="00597086" w:rsidRDefault="001D1628">
      <w:pPr>
        <w:numPr>
          <w:ilvl w:val="0"/>
          <w:numId w:val="1"/>
        </w:numPr>
        <w:shd w:val="clear" w:color="auto" w:fill="FFFFFF"/>
        <w:spacing w:after="0"/>
      </w:pPr>
      <w:r>
        <w:rPr>
          <w:sz w:val="26"/>
          <w:szCs w:val="26"/>
        </w:rPr>
        <w:t>Coughing or sneezing</w:t>
      </w:r>
    </w:p>
    <w:p w14:paraId="5CE984A3" w14:textId="77777777" w:rsidR="00597086" w:rsidRDefault="001D1628">
      <w:pPr>
        <w:numPr>
          <w:ilvl w:val="0"/>
          <w:numId w:val="1"/>
        </w:numPr>
        <w:shd w:val="clear" w:color="auto" w:fill="FFFFFF"/>
        <w:spacing w:after="0"/>
      </w:pPr>
      <w:r>
        <w:rPr>
          <w:sz w:val="26"/>
          <w:szCs w:val="26"/>
        </w:rPr>
        <w:t>Unclean hands</w:t>
      </w:r>
    </w:p>
    <w:p w14:paraId="05925043" w14:textId="77777777" w:rsidR="00597086" w:rsidRDefault="001D1628">
      <w:pPr>
        <w:numPr>
          <w:ilvl w:val="1"/>
          <w:numId w:val="1"/>
        </w:numPr>
        <w:spacing w:after="0"/>
      </w:pPr>
      <w:r>
        <w:rPr>
          <w:sz w:val="26"/>
          <w:szCs w:val="26"/>
        </w:rPr>
        <w:t>Touching your face after touching contaminated objects</w:t>
      </w:r>
    </w:p>
    <w:p w14:paraId="591DD528" w14:textId="77777777" w:rsidR="00597086" w:rsidRDefault="001D1628">
      <w:pPr>
        <w:numPr>
          <w:ilvl w:val="1"/>
          <w:numId w:val="1"/>
        </w:numPr>
      </w:pPr>
      <w:r>
        <w:rPr>
          <w:sz w:val="26"/>
          <w:szCs w:val="26"/>
        </w:rPr>
        <w:t>Touching objects after contaminating your hands</w:t>
      </w:r>
    </w:p>
    <w:p w14:paraId="68874FEC" w14:textId="77777777" w:rsidR="00597086" w:rsidRDefault="001D1628">
      <w:pPr>
        <w:rPr>
          <w:sz w:val="24"/>
          <w:szCs w:val="24"/>
        </w:rPr>
      </w:pPr>
      <w:r>
        <w:rPr>
          <w:sz w:val="24"/>
          <w:szCs w:val="24"/>
        </w:rPr>
        <w:t>To help stop the spread of germs:</w:t>
      </w:r>
    </w:p>
    <w:p w14:paraId="2A11FC42" w14:textId="77777777" w:rsidR="00597086" w:rsidRDefault="001D1628">
      <w:pPr>
        <w:numPr>
          <w:ilvl w:val="0"/>
          <w:numId w:val="2"/>
        </w:numPr>
        <w:rPr>
          <w:sz w:val="24"/>
          <w:szCs w:val="24"/>
        </w:rPr>
      </w:pPr>
      <w:r>
        <w:rPr>
          <w:sz w:val="24"/>
          <w:szCs w:val="24"/>
        </w:rPr>
        <w:t>Wash your hands when arriving at the center and have the children do the same when they arrive. Plus wash before and af</w:t>
      </w:r>
      <w:r>
        <w:rPr>
          <w:sz w:val="24"/>
          <w:szCs w:val="24"/>
        </w:rPr>
        <w:t xml:space="preserve">ter eating, serving foods, diapers, wiping noses etc. </w:t>
      </w:r>
    </w:p>
    <w:p w14:paraId="0F073C8E" w14:textId="77777777" w:rsidR="00597086" w:rsidRDefault="001D1628">
      <w:pPr>
        <w:numPr>
          <w:ilvl w:val="0"/>
          <w:numId w:val="2"/>
        </w:numPr>
        <w:rPr>
          <w:sz w:val="24"/>
          <w:szCs w:val="24"/>
        </w:rPr>
      </w:pPr>
      <w:r>
        <w:rPr>
          <w:sz w:val="24"/>
          <w:szCs w:val="24"/>
        </w:rPr>
        <w:lastRenderedPageBreak/>
        <w:t>Cover your mouth and nose with a tissue when you cough or sneeze.</w:t>
      </w:r>
    </w:p>
    <w:p w14:paraId="23AADF7E" w14:textId="77777777" w:rsidR="00597086" w:rsidRDefault="001D1628">
      <w:pPr>
        <w:numPr>
          <w:ilvl w:val="0"/>
          <w:numId w:val="2"/>
        </w:numPr>
        <w:rPr>
          <w:sz w:val="24"/>
          <w:szCs w:val="24"/>
        </w:rPr>
      </w:pPr>
      <w:r>
        <w:rPr>
          <w:sz w:val="24"/>
          <w:szCs w:val="24"/>
        </w:rPr>
        <w:t>Put your used tissue in a waste basket and go wash.</w:t>
      </w:r>
    </w:p>
    <w:p w14:paraId="6D4C9852" w14:textId="77777777" w:rsidR="00597086" w:rsidRDefault="001D1628">
      <w:pPr>
        <w:numPr>
          <w:ilvl w:val="0"/>
          <w:numId w:val="2"/>
        </w:numPr>
        <w:rPr>
          <w:sz w:val="24"/>
          <w:szCs w:val="24"/>
        </w:rPr>
      </w:pPr>
      <w:r>
        <w:rPr>
          <w:sz w:val="24"/>
          <w:szCs w:val="24"/>
        </w:rPr>
        <w:t>If you don’t have a tissue, cough or sneeze into your upper sleeve, not your hands.</w:t>
      </w:r>
      <w:r>
        <w:rPr>
          <w:sz w:val="24"/>
          <w:szCs w:val="24"/>
        </w:rPr>
        <w:t xml:space="preserve"> Teach the children to cough or sneeze like a vampire.</w:t>
      </w:r>
    </w:p>
    <w:p w14:paraId="2E7C80CB" w14:textId="77777777" w:rsidR="00597086" w:rsidRDefault="001D1628">
      <w:pPr>
        <w:numPr>
          <w:ilvl w:val="0"/>
          <w:numId w:val="2"/>
        </w:numPr>
        <w:rPr>
          <w:sz w:val="24"/>
          <w:szCs w:val="24"/>
        </w:rPr>
      </w:pPr>
      <w:r>
        <w:rPr>
          <w:sz w:val="24"/>
          <w:szCs w:val="24"/>
        </w:rPr>
        <w:t>Have a bin in the classroom that you can put contaminated toys in that can be washed at a later time. Make sure to label the bin.</w:t>
      </w:r>
    </w:p>
    <w:p w14:paraId="7965C116" w14:textId="77777777" w:rsidR="00597086" w:rsidRDefault="001D1628">
      <w:pPr>
        <w:numPr>
          <w:ilvl w:val="0"/>
          <w:numId w:val="2"/>
        </w:numPr>
        <w:rPr>
          <w:sz w:val="24"/>
          <w:szCs w:val="24"/>
        </w:rPr>
      </w:pPr>
      <w:r>
        <w:rPr>
          <w:sz w:val="24"/>
          <w:szCs w:val="24"/>
        </w:rPr>
        <w:t>Make sure to follow table sanitizing procedures when using soap spray b</w:t>
      </w:r>
      <w:r>
        <w:rPr>
          <w:sz w:val="24"/>
          <w:szCs w:val="24"/>
        </w:rPr>
        <w:t>ottles to remove debris and bleach spray bottle to sanitize. In order for the bleach to work effectively, it should sit on the surface for at least one minute. For best results let it air dry, do not wipe it dry. Also make sure your bottle of bleach soluti</w:t>
      </w:r>
      <w:r>
        <w:rPr>
          <w:sz w:val="24"/>
          <w:szCs w:val="24"/>
        </w:rPr>
        <w:t xml:space="preserve">on is fresh daily. Bleach solution loses its effectiveness over time and should be made fresh daily. Kitchen bucket for sanitizing dishes should also be made fresh for each dishwashing session. </w:t>
      </w:r>
    </w:p>
    <w:p w14:paraId="4FAD64EC" w14:textId="77777777" w:rsidR="00597086" w:rsidRDefault="001D1628">
      <w:pPr>
        <w:numPr>
          <w:ilvl w:val="0"/>
          <w:numId w:val="2"/>
        </w:numPr>
        <w:rPr>
          <w:sz w:val="24"/>
          <w:szCs w:val="24"/>
        </w:rPr>
      </w:pPr>
      <w:r>
        <w:rPr>
          <w:sz w:val="24"/>
          <w:szCs w:val="24"/>
        </w:rPr>
        <w:t>Make sure supplies are  within easy reach in the classroom, i</w:t>
      </w:r>
      <w:r>
        <w:rPr>
          <w:sz w:val="24"/>
          <w:szCs w:val="24"/>
        </w:rPr>
        <w:t xml:space="preserve">ncluding tissues and no-touch trash cans. Make sure you have gloves, soap, paper towels and soap/bleach spray bottles available at all times. </w:t>
      </w:r>
    </w:p>
    <w:p w14:paraId="4A059C5B" w14:textId="77777777" w:rsidR="00597086" w:rsidRDefault="001D1628">
      <w:pPr>
        <w:numPr>
          <w:ilvl w:val="0"/>
          <w:numId w:val="2"/>
        </w:numPr>
        <w:rPr>
          <w:sz w:val="24"/>
          <w:szCs w:val="24"/>
        </w:rPr>
      </w:pPr>
      <w:r>
        <w:rPr>
          <w:sz w:val="24"/>
          <w:szCs w:val="24"/>
        </w:rPr>
        <w:t>Routinely clean frequently touched surfaces. Discourage children from sharing food, plates, cups, or utensils.</w:t>
      </w:r>
    </w:p>
    <w:p w14:paraId="544C3B1B" w14:textId="77777777" w:rsidR="00597086" w:rsidRDefault="001D1628">
      <w:pPr>
        <w:numPr>
          <w:ilvl w:val="0"/>
          <w:numId w:val="2"/>
        </w:numPr>
        <w:rPr>
          <w:sz w:val="24"/>
          <w:szCs w:val="24"/>
        </w:rPr>
      </w:pPr>
      <w:r>
        <w:rPr>
          <w:sz w:val="24"/>
          <w:szCs w:val="24"/>
        </w:rPr>
        <w:t>Re</w:t>
      </w:r>
      <w:r>
        <w:rPr>
          <w:sz w:val="24"/>
          <w:szCs w:val="24"/>
        </w:rPr>
        <w:t xml:space="preserve">member that schools are not expected to screen students or staff to identify cases of COVID-19. The majority of respiratory illnesses are not COVID-19. If a community (or more specifically, a school) has cases of COVID-19, local health officials will help </w:t>
      </w:r>
      <w:r>
        <w:rPr>
          <w:sz w:val="24"/>
          <w:szCs w:val="24"/>
        </w:rPr>
        <w:t>identify those individuals and will follow up on next steps.</w:t>
      </w:r>
    </w:p>
    <w:p w14:paraId="0B8451CE" w14:textId="77777777" w:rsidR="00597086" w:rsidRDefault="001D1628">
      <w:pPr>
        <w:numPr>
          <w:ilvl w:val="0"/>
          <w:numId w:val="2"/>
        </w:numPr>
        <w:rPr>
          <w:sz w:val="24"/>
          <w:szCs w:val="24"/>
        </w:rPr>
      </w:pPr>
      <w:r>
        <w:rPr>
          <w:sz w:val="24"/>
          <w:szCs w:val="24"/>
        </w:rPr>
        <w:t xml:space="preserve">As always, inform the director if you or a child in your care are sick. If you or a  child’s temperature is 101 degrees or higher, you will be sent home. You should maintain a normal temperature </w:t>
      </w:r>
      <w:r>
        <w:rPr>
          <w:sz w:val="24"/>
          <w:szCs w:val="24"/>
        </w:rPr>
        <w:t>(98.6 degrees) for at least 12 hours before returning to school. If you have a fever and a cough stay home.</w:t>
      </w:r>
    </w:p>
    <w:p w14:paraId="6E42FAE3" w14:textId="77777777" w:rsidR="00597086" w:rsidRDefault="001D1628">
      <w:pPr>
        <w:numPr>
          <w:ilvl w:val="0"/>
          <w:numId w:val="2"/>
        </w:numPr>
        <w:rPr>
          <w:sz w:val="24"/>
          <w:szCs w:val="24"/>
        </w:rPr>
      </w:pPr>
      <w:r>
        <w:rPr>
          <w:sz w:val="24"/>
          <w:szCs w:val="24"/>
        </w:rPr>
        <w:t>Separate sick infants, children, and staff from others until they can go home. When feasible, identify a “sick room” through which others do not reg</w:t>
      </w:r>
      <w:r>
        <w:rPr>
          <w:sz w:val="24"/>
          <w:szCs w:val="24"/>
        </w:rPr>
        <w:t>ularly pass or a child will be isolated to a “sick” cot within the classroom to maintain proper supervision.</w:t>
      </w:r>
    </w:p>
    <w:p w14:paraId="1A9FD95E" w14:textId="77777777" w:rsidR="00597086" w:rsidRDefault="001D1628">
      <w:pPr>
        <w:numPr>
          <w:ilvl w:val="0"/>
          <w:numId w:val="2"/>
        </w:numPr>
        <w:rPr>
          <w:sz w:val="24"/>
          <w:szCs w:val="24"/>
        </w:rPr>
      </w:pPr>
      <w:r>
        <w:rPr>
          <w:sz w:val="24"/>
          <w:szCs w:val="24"/>
        </w:rPr>
        <w:lastRenderedPageBreak/>
        <w:t xml:space="preserve">Please refer  parents to speak with a director if they have concerns. Peppermint Stick has protocols in place for handling an outbreak of illness. </w:t>
      </w:r>
      <w:r>
        <w:rPr>
          <w:sz w:val="24"/>
          <w:szCs w:val="24"/>
        </w:rPr>
        <w:t xml:space="preserve">If you would like more information please speak with a director. </w:t>
      </w:r>
    </w:p>
    <w:p w14:paraId="0162AB37" w14:textId="77777777" w:rsidR="00597086" w:rsidRDefault="00597086">
      <w:pPr>
        <w:rPr>
          <w:sz w:val="24"/>
          <w:szCs w:val="24"/>
        </w:rPr>
      </w:pPr>
    </w:p>
    <w:p w14:paraId="414F1C12" w14:textId="77777777" w:rsidR="00597086" w:rsidRDefault="00597086">
      <w:pPr>
        <w:rPr>
          <w:sz w:val="24"/>
          <w:szCs w:val="24"/>
        </w:rPr>
      </w:pPr>
    </w:p>
    <w:p w14:paraId="12F4B622" w14:textId="77777777" w:rsidR="00597086" w:rsidRDefault="001D1628">
      <w:pPr>
        <w:rPr>
          <w:sz w:val="24"/>
          <w:szCs w:val="24"/>
        </w:rPr>
      </w:pPr>
      <w:r>
        <w:rPr>
          <w:sz w:val="24"/>
          <w:szCs w:val="24"/>
        </w:rPr>
        <w:t>5:30- Sanitizing Protocol</w:t>
      </w:r>
    </w:p>
    <w:p w14:paraId="50FC0241" w14:textId="77777777" w:rsidR="00597086" w:rsidRDefault="001D1628">
      <w:pPr>
        <w:rPr>
          <w:sz w:val="24"/>
          <w:szCs w:val="24"/>
        </w:rPr>
      </w:pPr>
      <w:proofErr w:type="spellStart"/>
      <w:r>
        <w:rPr>
          <w:sz w:val="24"/>
          <w:szCs w:val="24"/>
        </w:rPr>
        <w:t>Odoban</w:t>
      </w:r>
      <w:proofErr w:type="spellEnd"/>
      <w:r>
        <w:rPr>
          <w:sz w:val="24"/>
          <w:szCs w:val="24"/>
        </w:rPr>
        <w:t xml:space="preserve"> bottles will be used. Please do not mix with bleach.</w:t>
      </w:r>
    </w:p>
    <w:p w14:paraId="6EEF5186" w14:textId="77777777" w:rsidR="00597086" w:rsidRDefault="001D1628">
      <w:pPr>
        <w:rPr>
          <w:sz w:val="24"/>
          <w:szCs w:val="24"/>
        </w:rPr>
      </w:pPr>
      <w:r>
        <w:rPr>
          <w:sz w:val="24"/>
          <w:szCs w:val="24"/>
        </w:rPr>
        <w:t xml:space="preserve">After cleaning the room from </w:t>
      </w:r>
      <w:proofErr w:type="spellStart"/>
      <w:r>
        <w:rPr>
          <w:sz w:val="24"/>
          <w:szCs w:val="24"/>
        </w:rPr>
        <w:t>debri</w:t>
      </w:r>
      <w:proofErr w:type="spellEnd"/>
      <w:r>
        <w:rPr>
          <w:sz w:val="24"/>
          <w:szCs w:val="24"/>
        </w:rPr>
        <w:t xml:space="preserve"> and clutter. Floor will be mopped with </w:t>
      </w:r>
      <w:proofErr w:type="spellStart"/>
      <w:r>
        <w:rPr>
          <w:sz w:val="24"/>
          <w:szCs w:val="24"/>
        </w:rPr>
        <w:t>odoban</w:t>
      </w:r>
      <w:proofErr w:type="spellEnd"/>
      <w:r>
        <w:rPr>
          <w:sz w:val="24"/>
          <w:szCs w:val="24"/>
        </w:rPr>
        <w:t xml:space="preserve"> and everything will b</w:t>
      </w:r>
      <w:r>
        <w:rPr>
          <w:sz w:val="24"/>
          <w:szCs w:val="24"/>
        </w:rPr>
        <w:t xml:space="preserve">e sprayed with </w:t>
      </w:r>
      <w:proofErr w:type="spellStart"/>
      <w:r>
        <w:rPr>
          <w:sz w:val="24"/>
          <w:szCs w:val="24"/>
        </w:rPr>
        <w:t>odoban</w:t>
      </w:r>
      <w:proofErr w:type="spellEnd"/>
      <w:r>
        <w:rPr>
          <w:sz w:val="24"/>
          <w:szCs w:val="24"/>
        </w:rPr>
        <w:t xml:space="preserve"> and left to air dry. </w:t>
      </w:r>
    </w:p>
    <w:p w14:paraId="6E1780AE" w14:textId="77777777" w:rsidR="00597086" w:rsidRDefault="00597086">
      <w:pPr>
        <w:rPr>
          <w:sz w:val="24"/>
          <w:szCs w:val="24"/>
        </w:rPr>
      </w:pPr>
    </w:p>
    <w:sectPr w:rsidR="00597086">
      <w:footerReference w:type="default" r:id="rId8"/>
      <w:pgSz w:w="12240" w:h="15840"/>
      <w:pgMar w:top="18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2425F" w14:textId="77777777" w:rsidR="001D1628" w:rsidRDefault="001D1628">
      <w:pPr>
        <w:spacing w:after="0" w:line="240" w:lineRule="auto"/>
      </w:pPr>
      <w:r>
        <w:separator/>
      </w:r>
    </w:p>
  </w:endnote>
  <w:endnote w:type="continuationSeparator" w:id="0">
    <w:p w14:paraId="321F029D" w14:textId="77777777" w:rsidR="001D1628" w:rsidRDefault="001D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BB24" w14:textId="77777777" w:rsidR="00597086" w:rsidRDefault="001D1628">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sidR="00E24526">
      <w:rPr>
        <w:color w:val="000000"/>
      </w:rPr>
      <w:fldChar w:fldCharType="separate"/>
    </w:r>
    <w:r w:rsidR="00E24526">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4242" w14:textId="77777777" w:rsidR="001D1628" w:rsidRDefault="001D1628">
      <w:pPr>
        <w:spacing w:after="0" w:line="240" w:lineRule="auto"/>
      </w:pPr>
      <w:r>
        <w:separator/>
      </w:r>
    </w:p>
  </w:footnote>
  <w:footnote w:type="continuationSeparator" w:id="0">
    <w:p w14:paraId="025EC3E7" w14:textId="77777777" w:rsidR="001D1628" w:rsidRDefault="001D1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5320"/>
    <w:multiLevelType w:val="multilevel"/>
    <w:tmpl w:val="90325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EB6B33"/>
    <w:multiLevelType w:val="multilevel"/>
    <w:tmpl w:val="A41895D2"/>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86"/>
    <w:rsid w:val="001D1628"/>
    <w:rsid w:val="00597086"/>
    <w:rsid w:val="00E2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D663"/>
  <w15:docId w15:val="{39CC1785-34C8-4ED8-8049-0A2E8F56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semiHidden/>
    <w:unhideWhenUsed/>
    <w:qFormat/>
    <w:pPr>
      <w:keepNext/>
      <w:keepLines/>
      <w:outlineLvl w:val="1"/>
    </w:pPr>
    <w:rPr>
      <w:rFonts w:asciiTheme="majorHAnsi" w:eastAsiaTheme="majorEastAsia" w:hAnsiTheme="majorHAnsi" w:cstheme="majorBidi"/>
      <w:b/>
      <w:bCs/>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HTMLCode">
    <w:name w:val="HTML Code"/>
    <w:basedOn w:val="DefaultParagraphFont"/>
    <w:uiPriority w:val="99"/>
    <w:semiHidden/>
    <w:unhideWhenUsed/>
    <w:rsid w:val="005C27B8"/>
    <w:rPr>
      <w:rFonts w:ascii="Courier New" w:eastAsia="Times New Roman" w:hAnsi="Courier New" w:cs="Courier New"/>
      <w:sz w:val="20"/>
      <w:szCs w:val="20"/>
    </w:rPr>
  </w:style>
  <w:style w:type="character" w:customStyle="1" w:styleId="apple-converted-space">
    <w:name w:val="apple-converted-space"/>
    <w:basedOn w:val="DefaultParagraphFont"/>
    <w:rsid w:val="005C27B8"/>
  </w:style>
  <w:style w:type="paragraph" w:styleId="BalloonText">
    <w:name w:val="Balloon Text"/>
    <w:basedOn w:val="Normal"/>
    <w:link w:val="BalloonTextChar"/>
    <w:uiPriority w:val="99"/>
    <w:semiHidden/>
    <w:unhideWhenUsed/>
    <w:rsid w:val="005C2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7B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llEGRtssSdazex1qx6nAoFtbA==">AMUW2mWcCaklBwl9lyFbScoet55BD2KIOmn97n60KJtvmeT+SzaW3qfXKgHHD13viEvF3SEB2eVeU6HMvH02BbxBW7kTtJnEmBgF0EzhTxJnPccoxCX9uro=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Beckett</dc:creator>
  <cp:lastModifiedBy>Tiffany Beckett</cp:lastModifiedBy>
  <cp:revision>2</cp:revision>
  <dcterms:created xsi:type="dcterms:W3CDTF">2020-04-14T14:58:00Z</dcterms:created>
  <dcterms:modified xsi:type="dcterms:W3CDTF">2020-04-14T14:58:00Z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